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WFEO General Assembly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Shanghai 2025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Proxy Voting Form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05"/>
        <w:tblW w:w="9930.0" w:type="dxa"/>
        <w:jc w:val="left"/>
        <w:tblBorders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"/>
        <w:gridCol w:w="9660"/>
        <w:tblGridChange w:id="0">
          <w:tblGrid>
            <w:gridCol w:w="270"/>
            <w:gridCol w:w="9660"/>
          </w:tblGrid>
        </w:tblGridChange>
      </w:tblGrid>
      <w:tr>
        <w:trPr>
          <w:cantSplit w:val="0"/>
          <w:trHeight w:val="73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Name of Federation Member institution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Duly represented by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The above-named Federation Member wishes to appoint the undernoted Federation Member to act as our Proxy and Vote on our behalf at the WFEO General Assembly in Shanghai, 17 October 2025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5.0" w:type="dxa"/>
        <w:jc w:val="left"/>
        <w:tblBorders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"/>
        <w:gridCol w:w="9615"/>
        <w:tblGridChange w:id="0">
          <w:tblGrid>
            <w:gridCol w:w="270"/>
            <w:gridCol w:w="9615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Name of Federation Member institution receiving the Proxy Vote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Both the Member giving proxy and the Member receiving proxy must be in good standing by 17 September 2025.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109220</wp:posOffset>
                </wp:positionV>
                <wp:extent cx="4870229" cy="1239065"/>
                <wp:effectExtent b="0" l="0" r="0" t="0"/>
                <wp:wrapSquare wrapText="bothSides" distB="45720" distT="4572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6543" y="3275175"/>
                          <a:ext cx="401891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Signature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109220</wp:posOffset>
                </wp:positionV>
                <wp:extent cx="4870229" cy="1239065"/>
                <wp:effectExtent b="0" l="0" r="0" t="0"/>
                <wp:wrapSquare wrapText="bothSides" distB="45720" distT="45720" distL="114300" distR="11430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0229" cy="123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Please send to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secretariat@wfeo.org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in word of pdf format, before the start of the General Assembly, and as much as possible,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before 10 October 2025 for administrative purposes.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==============================================================================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851" w:top="851" w:left="1021" w:right="1021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955040" cy="847213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5040" cy="847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5224780" cy="816372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4780" cy="8163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Internet" w:customStyle="1">
    <w:name w:val="Lien Internet"/>
    <w:uiPriority w:val="99"/>
    <w:unhideWhenUsed w:val="1"/>
    <w:rsid w:val="006E33DE"/>
    <w:rPr>
      <w:color w:val="0000ff"/>
      <w:u w:val="single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 w:val="1"/>
    <w:qFormat w:val="1"/>
    <w:rsid w:val="000409AB"/>
    <w:rPr>
      <w:rFonts w:ascii="Cambria" w:cs="Times New Roman" w:eastAsia="MS Mincho" w:hAnsi="Cambria"/>
      <w:sz w:val="20"/>
      <w:szCs w:val="20"/>
      <w:lang w:val="en-GB"/>
    </w:rPr>
  </w:style>
  <w:style w:type="character" w:styleId="Ancredenotedebasdepage" w:customStyle="1">
    <w:name w:val="Ancre de note de bas de page"/>
    <w:rPr>
      <w:vertAlign w:val="superscript"/>
    </w:rPr>
  </w:style>
  <w:style w:type="character" w:styleId="FootnoteCharacters" w:customStyle="1">
    <w:name w:val="Footnote Characters"/>
    <w:basedOn w:val="Policepardfaut"/>
    <w:uiPriority w:val="99"/>
    <w:semiHidden w:val="1"/>
    <w:unhideWhenUsed w:val="1"/>
    <w:qFormat w:val="1"/>
    <w:rsid w:val="000409AB"/>
    <w:rPr>
      <w:vertAlign w:val="superscript"/>
    </w:rPr>
  </w:style>
  <w:style w:type="character" w:styleId="En-tteCar" w:customStyle="1">
    <w:name w:val="En-tête Car"/>
    <w:basedOn w:val="Policepardfaut"/>
    <w:uiPriority w:val="99"/>
    <w:qFormat w:val="1"/>
    <w:rsid w:val="000409AB"/>
    <w:rPr>
      <w:rFonts w:ascii="Cambria" w:cs="Times New Roman" w:eastAsia="MS Mincho" w:hAnsi="Cambria"/>
      <w:sz w:val="24"/>
      <w:szCs w:val="24"/>
      <w:lang w:val="en-GB"/>
    </w:rPr>
  </w:style>
  <w:style w:type="character" w:styleId="PieddepageCar" w:customStyle="1">
    <w:name w:val="Pied de page Car"/>
    <w:basedOn w:val="Policepardfaut"/>
    <w:link w:val="Pieddepage"/>
    <w:uiPriority w:val="99"/>
    <w:qFormat w:val="1"/>
    <w:rsid w:val="000409AB"/>
    <w:rPr>
      <w:rFonts w:ascii="Cambria" w:cs="Times New Roman" w:eastAsia="MS Mincho" w:hAnsi="Cambria"/>
      <w:sz w:val="24"/>
      <w:szCs w:val="24"/>
      <w:lang w:val="en-GB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qFormat w:val="1"/>
    <w:rsid w:val="00301A5C"/>
    <w:rPr>
      <w:rFonts w:ascii="Segoe UI" w:cs="Segoe UI" w:eastAsia="MS Mincho" w:hAnsi="Segoe UI"/>
      <w:sz w:val="18"/>
      <w:szCs w:val="18"/>
      <w:lang w:val="en-GB"/>
    </w:rPr>
  </w:style>
  <w:style w:type="character" w:styleId="Textedelespacerserv">
    <w:name w:val="Placeholder Text"/>
    <w:basedOn w:val="Policepardfaut"/>
    <w:uiPriority w:val="99"/>
    <w:semiHidden w:val="1"/>
    <w:qFormat w:val="1"/>
    <w:rsid w:val="00301A5C"/>
    <w:rPr>
      <w:color w:val="808080"/>
    </w:rPr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rFonts w:ascii="Times New Roman" w:hAnsi="Times New Roman"/>
      <w:sz w:val="20"/>
      <w:szCs w:val="20"/>
      <w:lang w:val="en-US"/>
    </w:rPr>
  </w:style>
  <w:style w:type="character" w:styleId="Caractresdenotedebasdepage" w:customStyle="1">
    <w:name w:val="Caractères de note de bas de page"/>
    <w:qFormat w:val="1"/>
  </w:style>
  <w:style w:type="character" w:styleId="Ancredenotedefin" w:customStyle="1">
    <w:name w:val="Ancre de note de fin"/>
    <w:rPr>
      <w:vertAlign w:val="superscript"/>
    </w:rPr>
  </w:style>
  <w:style w:type="character" w:styleId="Caractresdenotedefin" w:customStyle="1">
    <w:name w:val="Caractères de note de fin"/>
    <w:qFormat w:val="1"/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next w:val="Normal"/>
    <w:qFormat w:val="1"/>
    <w:rsid w:val="000409AB"/>
    <w:rPr>
      <w:rFonts w:ascii="Garamond" w:eastAsia="Times New Roman" w:hAnsi="Garamond"/>
      <w:b w:val="1"/>
      <w:sz w:val="4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 Unicode MS"/>
    </w:rPr>
  </w:style>
  <w:style w:type="paragraph" w:styleId="Notedebasdepage">
    <w:name w:val="footnote text"/>
    <w:basedOn w:val="Normal"/>
    <w:link w:val="NotedebasdepageCar"/>
    <w:uiPriority w:val="99"/>
    <w:semiHidden w:val="1"/>
    <w:unhideWhenUsed w:val="1"/>
    <w:rsid w:val="000409AB"/>
    <w:rPr>
      <w:sz w:val="20"/>
      <w:szCs w:val="20"/>
    </w:rPr>
  </w:style>
  <w:style w:type="paragraph" w:styleId="En-tte">
    <w:name w:val="header"/>
    <w:basedOn w:val="Normal"/>
    <w:uiPriority w:val="99"/>
    <w:unhideWhenUsed w:val="1"/>
    <w:rsid w:val="000409A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unhideWhenUsed w:val="1"/>
    <w:rsid w:val="000409AB"/>
    <w:pPr>
      <w:tabs>
        <w:tab w:val="center" w:pos="4703"/>
        <w:tab w:val="right" w:pos="9406"/>
      </w:tabs>
    </w:pPr>
  </w:style>
  <w:style w:type="paragraph" w:styleId="Normalcentr">
    <w:name w:val="Block Text"/>
    <w:basedOn w:val="Normal"/>
    <w:qFormat w:val="1"/>
    <w:rsid w:val="000409AB"/>
    <w:pPr>
      <w:ind w:left="-360" w:right="-270" w:firstLine="360"/>
    </w:pPr>
    <w:rPr>
      <w:rFonts w:ascii="Times New Roman" w:eastAsia="Times New Roman" w:hAnsi="Times New Roman"/>
      <w:lang w:val="en-US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qFormat w:val="1"/>
    <w:rsid w:val="00301A5C"/>
    <w:rPr>
      <w:rFonts w:ascii="Segoe UI" w:cs="Segoe UI" w:hAnsi="Segoe UI"/>
      <w:sz w:val="18"/>
      <w:szCs w:val="18"/>
    </w:rPr>
  </w:style>
  <w:style w:type="paragraph" w:styleId="Paragraphedeliste">
    <w:name w:val="List Paragraph"/>
    <w:basedOn w:val="Normal"/>
    <w:uiPriority w:val="34"/>
    <w:qFormat w:val="1"/>
    <w:rsid w:val="005D1A36"/>
    <w:pPr>
      <w:ind w:left="720"/>
      <w:contextualSpacing w:val="1"/>
    </w:pPr>
  </w:style>
  <w:style w:type="paragraph" w:styleId="Contenudecadre" w:customStyle="1">
    <w:name w:val="Contenu de cadre"/>
    <w:basedOn w:val="Normal"/>
    <w:qFormat w:val="1"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mailto:secretariat@wfeo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6pxhylivbbxRu5hnEwNiN6dX1w==">CgMxLjA4AHIhMVBxWGd0TnRfd0NhT3VSd21CYWY3TUVNRk9xTHNVM3Fm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2019-09-23T09:26:00Z</dcterms:created>
  <dc:creator>UNESCO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UNESCO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